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cs="Times New Roman"/>
          <w:szCs w:val="32"/>
        </w:rPr>
        <w:t>1</w:t>
      </w:r>
      <w:r>
        <w:rPr>
          <w:rFonts w:hint="eastAsia" w:ascii="仿宋_GB231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8"/>
        </w:rPr>
      </w:pPr>
      <w:bookmarkStart w:id="0" w:name="_GoBack"/>
      <w:r>
        <w:rPr>
          <w:rFonts w:hint="eastAsia" w:ascii="方正小标宋简体" w:eastAsia="方正小标宋简体"/>
          <w:sz w:val="44"/>
          <w:szCs w:val="48"/>
        </w:rPr>
        <w:t>国内部分</w:t>
      </w:r>
      <w:r>
        <w:rPr>
          <w:rFonts w:ascii="方正小标宋简体" w:eastAsia="方正小标宋简体"/>
          <w:sz w:val="44"/>
          <w:szCs w:val="48"/>
        </w:rPr>
        <w:t>重点</w:t>
      </w:r>
      <w:r>
        <w:rPr>
          <w:rFonts w:hint="eastAsia" w:ascii="方正小标宋简体" w:eastAsia="方正小标宋简体"/>
          <w:sz w:val="44"/>
          <w:szCs w:val="48"/>
        </w:rPr>
        <w:t>高等院校名单</w:t>
      </w:r>
    </w:p>
    <w:bookmarkEnd w:id="0"/>
    <w:p>
      <w:pPr>
        <w:ind w:firstLine="800" w:firstLineChars="250"/>
        <w:rPr>
          <w:rFonts w:ascii="黑体" w:hAnsi="黑体" w:eastAsia="黑体"/>
          <w:szCs w:val="36"/>
        </w:rPr>
      </w:pPr>
      <w:r>
        <w:rPr>
          <w:rFonts w:hint="eastAsia" w:ascii="黑体" w:hAnsi="黑体" w:eastAsia="黑体"/>
          <w:szCs w:val="36"/>
        </w:rPr>
        <w:t>一、一流大学建设高校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ascii="仿宋_GB2312"/>
          <w:szCs w:val="36"/>
        </w:rPr>
        <w:t>1、A类36所</w:t>
      </w:r>
      <w:r>
        <w:rPr>
          <w:rFonts w:hint="eastAsia" w:ascii="仿宋_GB2312"/>
          <w:szCs w:val="36"/>
        </w:rPr>
        <w:t>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ind w:firstLine="640" w:firstLineChars="200"/>
        <w:rPr>
          <w:rFonts w:ascii="仿宋_GB2312"/>
          <w:szCs w:val="36"/>
        </w:rPr>
      </w:pPr>
      <w:r>
        <w:rPr>
          <w:rFonts w:ascii="仿宋_GB2312"/>
          <w:szCs w:val="36"/>
        </w:rPr>
        <w:t>2、B类6所</w:t>
      </w:r>
      <w:r>
        <w:rPr>
          <w:rFonts w:hint="eastAsia" w:ascii="仿宋_GB2312"/>
          <w:szCs w:val="36"/>
        </w:rPr>
        <w:t>：东北大学、郑州大学、湖南大学、云南大学、西北农林科技大学、新疆大学</w:t>
      </w:r>
    </w:p>
    <w:p>
      <w:pPr>
        <w:ind w:firstLine="800" w:firstLineChars="250"/>
        <w:rPr>
          <w:rFonts w:ascii="黑体" w:hAnsi="黑体" w:eastAsia="黑体"/>
          <w:szCs w:val="36"/>
        </w:rPr>
      </w:pPr>
      <w:r>
        <w:rPr>
          <w:rFonts w:hint="eastAsia" w:ascii="黑体" w:hAnsi="黑体" w:eastAsia="黑体"/>
          <w:szCs w:val="36"/>
        </w:rPr>
        <w:t>二、一流学科建设高校学科名单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1</w:t>
      </w:r>
      <w:r>
        <w:rPr>
          <w:rFonts w:ascii="仿宋_GB2312"/>
          <w:szCs w:val="36"/>
        </w:rPr>
        <w:t>.</w:t>
      </w:r>
      <w:r>
        <w:rPr>
          <w:rFonts w:hint="eastAsia" w:ascii="仿宋_GB2312"/>
          <w:szCs w:val="36"/>
        </w:rPr>
        <w:t>北京协和医学院：临床医学、药学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2</w:t>
      </w:r>
      <w:r>
        <w:rPr>
          <w:rFonts w:ascii="仿宋_GB2312"/>
          <w:szCs w:val="36"/>
        </w:rPr>
        <w:t>.</w:t>
      </w:r>
      <w:r>
        <w:rPr>
          <w:rFonts w:hint="eastAsia" w:ascii="仿宋_GB2312"/>
          <w:szCs w:val="36"/>
        </w:rPr>
        <w:t>北京中医药大学：中医学、中西医结合、中药学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3</w:t>
      </w:r>
      <w:r>
        <w:rPr>
          <w:rFonts w:ascii="仿宋_GB2312"/>
          <w:szCs w:val="36"/>
        </w:rPr>
        <w:t>.</w:t>
      </w:r>
      <w:r>
        <w:rPr>
          <w:rFonts w:hint="eastAsia" w:ascii="仿宋_GB2312"/>
          <w:szCs w:val="36"/>
        </w:rPr>
        <w:t>天津医科大学：临床医学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4</w:t>
      </w:r>
      <w:r>
        <w:rPr>
          <w:rFonts w:ascii="仿宋_GB2312"/>
          <w:szCs w:val="36"/>
        </w:rPr>
        <w:t>.</w:t>
      </w:r>
      <w:r>
        <w:rPr>
          <w:rFonts w:hint="eastAsia" w:ascii="仿宋_GB2312"/>
          <w:szCs w:val="36"/>
        </w:rPr>
        <w:t>天津中医药大学：中药学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5</w:t>
      </w:r>
      <w:r>
        <w:rPr>
          <w:rFonts w:ascii="仿宋_GB2312"/>
          <w:szCs w:val="36"/>
        </w:rPr>
        <w:t>.</w:t>
      </w:r>
      <w:r>
        <w:rPr>
          <w:rFonts w:hint="eastAsia" w:ascii="仿宋_GB2312"/>
          <w:szCs w:val="36"/>
        </w:rPr>
        <w:t>上海中医药大学：中医学、中药学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6</w:t>
      </w:r>
      <w:r>
        <w:rPr>
          <w:rFonts w:ascii="仿宋_GB2312"/>
          <w:szCs w:val="36"/>
        </w:rPr>
        <w:t>.</w:t>
      </w:r>
      <w:r>
        <w:rPr>
          <w:rFonts w:hint="eastAsia" w:ascii="仿宋_GB2312"/>
          <w:szCs w:val="36"/>
        </w:rPr>
        <w:t>南京中医药大学：中药学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7</w:t>
      </w:r>
      <w:r>
        <w:rPr>
          <w:rFonts w:ascii="仿宋_GB2312"/>
          <w:szCs w:val="36"/>
        </w:rPr>
        <w:t>.</w:t>
      </w:r>
      <w:r>
        <w:rPr>
          <w:rFonts w:hint="eastAsia" w:ascii="仿宋_GB2312"/>
          <w:szCs w:val="36"/>
        </w:rPr>
        <w:t>中国药科大学：中药学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8</w:t>
      </w:r>
      <w:r>
        <w:rPr>
          <w:rFonts w:ascii="仿宋_GB2312"/>
          <w:szCs w:val="36"/>
        </w:rPr>
        <w:t>.</w:t>
      </w:r>
      <w:r>
        <w:rPr>
          <w:rFonts w:hint="eastAsia" w:ascii="仿宋_GB2312"/>
          <w:szCs w:val="36"/>
        </w:rPr>
        <w:t>暨南大学：药学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9</w:t>
      </w:r>
      <w:r>
        <w:rPr>
          <w:rFonts w:ascii="仿宋_GB2312"/>
          <w:szCs w:val="36"/>
        </w:rPr>
        <w:t>.</w:t>
      </w:r>
      <w:r>
        <w:rPr>
          <w:rFonts w:hint="eastAsia" w:ascii="仿宋_GB2312"/>
          <w:szCs w:val="36"/>
        </w:rPr>
        <w:t>广州中医药大学：中医学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1</w:t>
      </w:r>
      <w:r>
        <w:rPr>
          <w:rFonts w:ascii="仿宋_GB2312"/>
          <w:szCs w:val="36"/>
        </w:rPr>
        <w:t>0.</w:t>
      </w:r>
      <w:r>
        <w:rPr>
          <w:rFonts w:hint="eastAsia" w:ascii="仿宋_GB2312"/>
          <w:szCs w:val="36"/>
        </w:rPr>
        <w:t>成都中医药大学：中药学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1</w:t>
      </w:r>
      <w:r>
        <w:rPr>
          <w:rFonts w:ascii="仿宋_GB2312"/>
          <w:szCs w:val="36"/>
        </w:rPr>
        <w:t>1.</w:t>
      </w:r>
      <w:r>
        <w:rPr>
          <w:rFonts w:hint="eastAsia" w:ascii="仿宋_GB2312"/>
          <w:szCs w:val="36"/>
        </w:rPr>
        <w:t>第二军医大学：基层医学</w:t>
      </w:r>
    </w:p>
    <w:p>
      <w:pPr>
        <w:ind w:firstLine="800" w:firstLineChars="250"/>
        <w:rPr>
          <w:rFonts w:ascii="仿宋_GB2312"/>
          <w:szCs w:val="36"/>
        </w:rPr>
      </w:pPr>
      <w:r>
        <w:rPr>
          <w:rFonts w:hint="eastAsia" w:ascii="仿宋_GB2312"/>
          <w:szCs w:val="36"/>
        </w:rPr>
        <w:t>1</w:t>
      </w:r>
      <w:r>
        <w:rPr>
          <w:rFonts w:ascii="仿宋_GB2312"/>
          <w:szCs w:val="36"/>
        </w:rPr>
        <w:t>2.</w:t>
      </w:r>
      <w:r>
        <w:rPr>
          <w:rFonts w:hint="eastAsia" w:ascii="仿宋_GB2312"/>
          <w:szCs w:val="36"/>
        </w:rPr>
        <w:t>第四军医大学：临床医学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2228F"/>
    <w:rsid w:val="2D3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2020-12-02T03:26:00Z</dcterms:created>
  <dc:creator>那些時光²⁰²⁰</dc:creator>
  <cp:lastModifiedBy>那些時光²⁰²⁰</cp:lastModifiedBy>
  <dcterms:modified xsi:type="dcterms:W3CDTF">2020-12-02T03:27:05Z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